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FD" w:rsidRDefault="00F74AFD" w:rsidP="00F74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F74AFD" w:rsidRDefault="00F74AFD" w:rsidP="00F74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«Английский язык и лингвистика»</w:t>
      </w:r>
    </w:p>
    <w:p w:rsidR="00F74AFD" w:rsidRDefault="00F74AFD" w:rsidP="00F74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(Педагогическое образование)</w:t>
      </w:r>
    </w:p>
    <w:p w:rsidR="00F74AFD" w:rsidRDefault="00F74AFD" w:rsidP="00F74AF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4AFD" w:rsidRDefault="00F74AFD" w:rsidP="00F74AF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 </w:t>
      </w:r>
      <w:r w:rsidR="00FF615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F74A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F74A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74AFD" w:rsidRDefault="00F74AFD" w:rsidP="00F74AF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4AFD" w:rsidRDefault="00F74AFD" w:rsidP="00F74AF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4AFD" w:rsidRDefault="00F74AFD" w:rsidP="00F7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74AFD" w:rsidRDefault="00F74AFD" w:rsidP="00F7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GB"/>
        </w:rPr>
        <w:t>English in today’s world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4AFD" w:rsidRDefault="00F74AFD" w:rsidP="00F7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film in the English language.</w:t>
      </w:r>
    </w:p>
    <w:p w:rsidR="00F74AFD" w:rsidRPr="00AB2049" w:rsidRDefault="00F74AFD" w:rsidP="00F7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Why people choose to study linguistics.</w:t>
      </w:r>
    </w:p>
    <w:p w:rsidR="00AB2049" w:rsidRPr="00AB2049" w:rsidRDefault="00AB2049" w:rsidP="00F7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832"/>
        <w:gridCol w:w="1257"/>
      </w:tblGrid>
      <w:tr w:rsidR="00F74AFD" w:rsidTr="00F74AFD">
        <w:trPr>
          <w:tblCellSpacing w:w="15" w:type="dxa"/>
        </w:trPr>
        <w:tc>
          <w:tcPr>
            <w:tcW w:w="6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F74AFD" w:rsidTr="00F74AFD">
        <w:trPr>
          <w:tblCellSpacing w:w="15" w:type="dxa"/>
        </w:trPr>
        <w:tc>
          <w:tcPr>
            <w:tcW w:w="8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74AFD" w:rsidRDefault="00F7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  <w:tr w:rsidR="00F74AFD" w:rsidTr="00F74AF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  <w:tr w:rsidR="00F74AFD" w:rsidTr="00F74AF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  <w:tr w:rsidR="00F74AFD" w:rsidTr="00F74AF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  <w:tr w:rsidR="00F74AFD" w:rsidTr="00F74AF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реализации проектного замысла (уровень воплощения исходной цели, требований в полученном продукте, степень полноты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  <w:tr w:rsidR="00F74AFD" w:rsidTr="00F74AF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  <w:tr w:rsidR="00F74AFD" w:rsidTr="00F74AF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 глубина знаний по теме 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  <w:tr w:rsidR="00F74AFD" w:rsidTr="00F74AF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  <w:tr w:rsidR="00F74AFD" w:rsidTr="00F74AF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проекта (культура речи, манера, использование наглядных средств, чувство времени,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  <w:tr w:rsidR="00F74AFD" w:rsidTr="00F74AF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Ответы на вопросы 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  <w:tr w:rsidR="00F74AFD" w:rsidTr="00F74AFD">
        <w:trPr>
          <w:tblCellSpacing w:w="15" w:type="dxa"/>
        </w:trPr>
        <w:tc>
          <w:tcPr>
            <w:tcW w:w="8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оценка проекта </w:t>
            </w:r>
          </w:p>
          <w:p w:rsidR="00F74AFD" w:rsidRDefault="00F7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– критерий отсутствует;</w:t>
            </w:r>
          </w:p>
          <w:p w:rsidR="00F74AFD" w:rsidRDefault="00F7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критерий выражен не в полном объеме;</w:t>
            </w:r>
          </w:p>
          <w:p w:rsidR="00F74AFD" w:rsidRDefault="00F7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критерий выражен в полном объеме.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AFD" w:rsidRDefault="00F74AFD">
            <w:pPr>
              <w:spacing w:after="0"/>
            </w:pPr>
          </w:p>
        </w:tc>
      </w:tr>
    </w:tbl>
    <w:p w:rsidR="00F74AFD" w:rsidRPr="00F74AFD" w:rsidRDefault="00F74AFD" w:rsidP="00F74AFD">
      <w:pPr>
        <w:rPr>
          <w:rFonts w:ascii="Times New Roman" w:hAnsi="Times New Roman" w:cs="Times New Roman"/>
          <w:b/>
          <w:sz w:val="26"/>
          <w:szCs w:val="26"/>
        </w:rPr>
      </w:pPr>
    </w:p>
    <w:p w:rsidR="006F22CB" w:rsidRPr="00F74AFD" w:rsidRDefault="006F22CB"/>
    <w:sectPr w:rsidR="006F22CB" w:rsidRPr="00F74AFD" w:rsidSect="00FB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AFD"/>
    <w:rsid w:val="005948E4"/>
    <w:rsid w:val="006F22CB"/>
    <w:rsid w:val="00AB2049"/>
    <w:rsid w:val="00F74AFD"/>
    <w:rsid w:val="00FB0656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A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Company>ТГУ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4</cp:revision>
  <dcterms:created xsi:type="dcterms:W3CDTF">2020-01-24T13:52:00Z</dcterms:created>
  <dcterms:modified xsi:type="dcterms:W3CDTF">2020-01-28T08:18:00Z</dcterms:modified>
</cp:coreProperties>
</file>